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918" w:rsidRDefault="00661918" w:rsidP="00C36A3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661918" w:rsidRDefault="00661918" w:rsidP="00C36A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 ОБРАЗОВАНИЕ</w:t>
      </w:r>
    </w:p>
    <w:p w:rsidR="00661918" w:rsidRDefault="00661918" w:rsidP="00C36A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«МУЕЗЕРСКОЕ  ГОРОДСКОЕ ПОСЕЛЕНИЕ»</w:t>
      </w:r>
    </w:p>
    <w:p w:rsidR="00661918" w:rsidRDefault="00661918" w:rsidP="00C36A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 МУЕЗЕРСКОГО  ГОРОДСКОГО ПОСЕЛЕНИЯ</w:t>
      </w:r>
    </w:p>
    <w:p w:rsidR="00661918" w:rsidRDefault="00661918" w:rsidP="00C36A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61918" w:rsidRDefault="00661918" w:rsidP="00C36A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 Е Ш Е Н И Е</w:t>
      </w:r>
    </w:p>
    <w:p w:rsidR="00661918" w:rsidRDefault="00661918" w:rsidP="00C36A3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  сессии 3 созыва </w:t>
      </w:r>
    </w:p>
    <w:p w:rsidR="00661918" w:rsidRDefault="00661918" w:rsidP="00C36A3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 27 апреля  2016 года                                                                   № 118</w:t>
      </w:r>
    </w:p>
    <w:p w:rsidR="00661918" w:rsidRDefault="00661918" w:rsidP="00C36A3D">
      <w:pPr>
        <w:pStyle w:val="Heading1"/>
        <w:rPr>
          <w:szCs w:val="24"/>
        </w:rPr>
      </w:pPr>
    </w:p>
    <w:p w:rsidR="00661918" w:rsidRDefault="00661918" w:rsidP="00C36A3D">
      <w:pPr>
        <w:pStyle w:val="Heading1"/>
        <w:rPr>
          <w:szCs w:val="24"/>
        </w:rPr>
      </w:pPr>
      <w:r>
        <w:rPr>
          <w:szCs w:val="24"/>
        </w:rPr>
        <w:t xml:space="preserve">Об отчете об исполнении бюджета </w:t>
      </w:r>
    </w:p>
    <w:p w:rsidR="00661918" w:rsidRDefault="00661918" w:rsidP="00C36A3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муниципального образования </w:t>
      </w:r>
    </w:p>
    <w:p w:rsidR="00661918" w:rsidRDefault="00661918" w:rsidP="00C36A3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«Муезерское городское поселение»</w:t>
      </w:r>
    </w:p>
    <w:p w:rsidR="00661918" w:rsidRDefault="00661918" w:rsidP="00C36A3D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  2015 год</w:t>
      </w:r>
    </w:p>
    <w:p w:rsidR="00661918" w:rsidRDefault="00661918" w:rsidP="00C36A3D">
      <w:pPr>
        <w:spacing w:after="0"/>
        <w:rPr>
          <w:rFonts w:ascii="Times New Roman" w:hAnsi="Times New Roman"/>
          <w:sz w:val="24"/>
          <w:szCs w:val="24"/>
        </w:rPr>
      </w:pPr>
    </w:p>
    <w:p w:rsidR="00661918" w:rsidRDefault="00661918" w:rsidP="00C36A3D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Заслушав информацию главного бухгалтера администрации Муезерского городского поселения, руководствуясь статьей 25, п.2 Устава муниципального образования «Муезерское городское поселение», статьей 5 Положения о бюджетном процессе в Муезерском городском поселении, </w:t>
      </w:r>
      <w:r>
        <w:rPr>
          <w:rFonts w:ascii="Times New Roman" w:hAnsi="Times New Roman"/>
          <w:b/>
          <w:sz w:val="24"/>
          <w:szCs w:val="24"/>
        </w:rPr>
        <w:t xml:space="preserve">Совет Муезерского городского поселения </w:t>
      </w:r>
      <w:r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661918" w:rsidRDefault="00661918" w:rsidP="00C36A3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1.Утвердить     прилагаемый    отчет   об   исполнении    бюджета  муниципального </w:t>
      </w:r>
    </w:p>
    <w:p w:rsidR="00661918" w:rsidRDefault="00661918" w:rsidP="00C36A3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образования «Муезерское городское поселение»  </w:t>
      </w:r>
      <w:r>
        <w:rPr>
          <w:rFonts w:ascii="Times New Roman" w:hAnsi="Times New Roman"/>
          <w:b/>
          <w:bCs/>
          <w:sz w:val="24"/>
          <w:szCs w:val="24"/>
        </w:rPr>
        <w:t xml:space="preserve">за 2015 год </w:t>
      </w:r>
      <w:r>
        <w:rPr>
          <w:rFonts w:ascii="Times New Roman" w:hAnsi="Times New Roman"/>
          <w:sz w:val="24"/>
          <w:szCs w:val="24"/>
        </w:rPr>
        <w:t xml:space="preserve"> по доходам в сумме </w:t>
      </w:r>
      <w:r>
        <w:rPr>
          <w:rFonts w:ascii="Times New Roman" w:hAnsi="Times New Roman"/>
          <w:b/>
          <w:sz w:val="24"/>
          <w:szCs w:val="24"/>
        </w:rPr>
        <w:t>11 885,1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тыс</w:t>
      </w:r>
      <w:r>
        <w:rPr>
          <w:rFonts w:ascii="Times New Roman" w:hAnsi="Times New Roman"/>
          <w:b/>
          <w:bCs/>
          <w:sz w:val="24"/>
          <w:szCs w:val="24"/>
        </w:rPr>
        <w:t xml:space="preserve"> руб</w:t>
      </w:r>
      <w:r>
        <w:rPr>
          <w:rFonts w:ascii="Times New Roman" w:hAnsi="Times New Roman"/>
          <w:sz w:val="24"/>
          <w:szCs w:val="24"/>
        </w:rPr>
        <w:t>.,  по расходам в сумме</w:t>
      </w:r>
      <w:r>
        <w:rPr>
          <w:rFonts w:ascii="Times New Roman" w:hAnsi="Times New Roman"/>
          <w:b/>
          <w:sz w:val="24"/>
          <w:szCs w:val="24"/>
        </w:rPr>
        <w:t xml:space="preserve"> 11489,9 </w:t>
      </w:r>
      <w:r>
        <w:rPr>
          <w:rFonts w:ascii="Times New Roman" w:hAnsi="Times New Roman"/>
          <w:b/>
          <w:bCs/>
          <w:sz w:val="24"/>
          <w:szCs w:val="24"/>
        </w:rPr>
        <w:t>тыс.р</w:t>
      </w:r>
      <w:r>
        <w:rPr>
          <w:rFonts w:ascii="Times New Roman" w:hAnsi="Times New Roman"/>
          <w:b/>
          <w:sz w:val="24"/>
          <w:szCs w:val="24"/>
        </w:rPr>
        <w:t xml:space="preserve">уб. с  профицитом бюджета 395,2 </w:t>
      </w:r>
      <w:r>
        <w:rPr>
          <w:rFonts w:ascii="Times New Roman" w:hAnsi="Times New Roman"/>
          <w:b/>
          <w:bCs/>
          <w:sz w:val="24"/>
          <w:szCs w:val="24"/>
        </w:rPr>
        <w:t xml:space="preserve"> тыс.руб</w:t>
      </w:r>
      <w:r>
        <w:rPr>
          <w:rFonts w:ascii="Times New Roman" w:hAnsi="Times New Roman"/>
          <w:sz w:val="24"/>
          <w:szCs w:val="24"/>
        </w:rPr>
        <w:t>.</w:t>
      </w:r>
    </w:p>
    <w:p w:rsidR="00661918" w:rsidRDefault="00661918" w:rsidP="00C36A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61918" w:rsidRDefault="00661918" w:rsidP="00C36A3D">
      <w:pPr>
        <w:jc w:val="both"/>
        <w:rPr>
          <w:rFonts w:ascii="Times New Roman" w:hAnsi="Times New Roman"/>
          <w:sz w:val="24"/>
          <w:szCs w:val="24"/>
        </w:rPr>
      </w:pPr>
    </w:p>
    <w:p w:rsidR="00661918" w:rsidRDefault="00661918" w:rsidP="00C36A3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Муезерского городского поселения                     Е.Э.Климошевская</w:t>
      </w:r>
    </w:p>
    <w:p w:rsidR="00661918" w:rsidRDefault="00661918" w:rsidP="00C36A3D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Глава Муезерского городского поселения        </w:t>
      </w:r>
      <w:r>
        <w:rPr>
          <w:rFonts w:ascii="Times New Roman" w:hAnsi="Times New Roman"/>
        </w:rPr>
        <w:t xml:space="preserve">                                        Л.Н.Баринкова .</w:t>
      </w:r>
    </w:p>
    <w:p w:rsidR="00661918" w:rsidRDefault="00661918" w:rsidP="00C36A3D">
      <w:pPr>
        <w:rPr>
          <w:rFonts w:ascii="Times New Roman" w:hAnsi="Times New Roman"/>
          <w:sz w:val="24"/>
          <w:szCs w:val="24"/>
        </w:rPr>
      </w:pPr>
      <w:r>
        <w:rPr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Pr="003E5CF6" w:rsidRDefault="00661918" w:rsidP="00FF23C6">
      <w:pPr>
        <w:rPr>
          <w:b/>
        </w:rPr>
      </w:pPr>
      <w:r w:rsidRPr="003E5CF6">
        <w:rPr>
          <w:b/>
        </w:rPr>
        <w:t xml:space="preserve">                                                               Информация</w:t>
      </w:r>
    </w:p>
    <w:p w:rsidR="00661918" w:rsidRPr="003E5CF6" w:rsidRDefault="00661918" w:rsidP="00FF23C6">
      <w:pPr>
        <w:rPr>
          <w:b/>
        </w:rPr>
      </w:pPr>
      <w:r w:rsidRPr="003E5CF6">
        <w:rPr>
          <w:b/>
        </w:rPr>
        <w:t xml:space="preserve">                          об  исполнении бюджета  Муезерского  городского  поселения</w:t>
      </w:r>
    </w:p>
    <w:p w:rsidR="00661918" w:rsidRPr="003E5CF6" w:rsidRDefault="00661918" w:rsidP="00FF23C6">
      <w:pPr>
        <w:rPr>
          <w:b/>
        </w:rPr>
      </w:pPr>
      <w:r w:rsidRPr="003E5CF6">
        <w:rPr>
          <w:b/>
        </w:rPr>
        <w:t xml:space="preserve">                                                      за    2015 год</w:t>
      </w:r>
    </w:p>
    <w:p w:rsidR="00661918" w:rsidRPr="003E5CF6" w:rsidRDefault="00661918" w:rsidP="00FF23C6">
      <w:pPr>
        <w:rPr>
          <w:b/>
          <w:sz w:val="24"/>
          <w:szCs w:val="24"/>
        </w:rPr>
      </w:pPr>
      <w:r w:rsidRPr="003E5CF6">
        <w:rPr>
          <w:b/>
        </w:rPr>
        <w:t xml:space="preserve">1.       </w:t>
      </w:r>
      <w:r w:rsidRPr="003E5CF6">
        <w:rPr>
          <w:b/>
          <w:sz w:val="24"/>
          <w:szCs w:val="24"/>
        </w:rPr>
        <w:t>Доходы</w:t>
      </w:r>
    </w:p>
    <w:p w:rsidR="00661918" w:rsidRPr="003E5CF6" w:rsidRDefault="00661918" w:rsidP="00FF23C6">
      <w:pPr>
        <w:rPr>
          <w:b/>
          <w:sz w:val="24"/>
          <w:szCs w:val="24"/>
        </w:rPr>
      </w:pPr>
    </w:p>
    <w:p w:rsidR="00661918" w:rsidRPr="003E5CF6" w:rsidRDefault="00661918" w:rsidP="00FF23C6">
      <w:r w:rsidRPr="003E5CF6">
        <w:t xml:space="preserve">    За  2015 год в бюджет поселения  поступило  11885,1 тыс. руб. налоговых и неналоговых доходов;  в 2014 году поступило 9377,8 тыс. руб.</w:t>
      </w:r>
    </w:p>
    <w:p w:rsidR="00661918" w:rsidRPr="003E5CF6" w:rsidRDefault="00661918" w:rsidP="00FF23C6"/>
    <w:tbl>
      <w:tblPr>
        <w:tblStyle w:val="TableGrid"/>
        <w:tblW w:w="12012" w:type="dxa"/>
        <w:tblLook w:val="01E0"/>
      </w:tblPr>
      <w:tblGrid>
        <w:gridCol w:w="4788"/>
        <w:gridCol w:w="2340"/>
        <w:gridCol w:w="2442"/>
        <w:gridCol w:w="2442"/>
      </w:tblGrid>
      <w:tr w:rsidR="00661918" w:rsidRPr="003E5CF6" w:rsidTr="007A5C9A">
        <w:tc>
          <w:tcPr>
            <w:tcW w:w="478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5CF6">
              <w:rPr>
                <w:rFonts w:eastAsia="Calibri"/>
                <w:b/>
                <w:sz w:val="22"/>
                <w:szCs w:val="22"/>
              </w:rPr>
              <w:t>2015 год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5CF6">
              <w:rPr>
                <w:rFonts w:eastAsia="Calibri"/>
                <w:b/>
                <w:sz w:val="22"/>
                <w:szCs w:val="22"/>
              </w:rPr>
              <w:t>2014 год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5CF6">
              <w:rPr>
                <w:rFonts w:eastAsia="Calibri"/>
                <w:b/>
                <w:sz w:val="22"/>
                <w:szCs w:val="22"/>
              </w:rPr>
              <w:t>2013 год</w:t>
            </w:r>
          </w:p>
        </w:tc>
      </w:tr>
      <w:tr w:rsidR="00661918" w:rsidRPr="003E5CF6" w:rsidTr="007A5C9A">
        <w:tc>
          <w:tcPr>
            <w:tcW w:w="478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34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7226,6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4700,2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5140,7</w:t>
            </w:r>
          </w:p>
        </w:tc>
      </w:tr>
      <w:tr w:rsidR="00661918" w:rsidRPr="003E5CF6" w:rsidTr="007A5C9A">
        <w:tc>
          <w:tcPr>
            <w:tcW w:w="478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Налог на имущество</w:t>
            </w:r>
          </w:p>
        </w:tc>
        <w:tc>
          <w:tcPr>
            <w:tcW w:w="234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98,0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40,6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66,3</w:t>
            </w:r>
          </w:p>
        </w:tc>
      </w:tr>
      <w:tr w:rsidR="00661918" w:rsidRPr="003E5CF6" w:rsidTr="007A5C9A">
        <w:tc>
          <w:tcPr>
            <w:tcW w:w="478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Земельный налог</w:t>
            </w:r>
          </w:p>
        </w:tc>
        <w:tc>
          <w:tcPr>
            <w:tcW w:w="234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214,5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120,9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79,5</w:t>
            </w:r>
          </w:p>
        </w:tc>
      </w:tr>
      <w:tr w:rsidR="00661918" w:rsidRPr="003E5CF6" w:rsidTr="007A5C9A">
        <w:tc>
          <w:tcPr>
            <w:tcW w:w="478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Аренда имущества</w:t>
            </w:r>
          </w:p>
        </w:tc>
        <w:tc>
          <w:tcPr>
            <w:tcW w:w="234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349,5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340,5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373,7</w:t>
            </w:r>
          </w:p>
        </w:tc>
      </w:tr>
      <w:tr w:rsidR="00661918" w:rsidRPr="003E5CF6" w:rsidTr="007A5C9A">
        <w:tc>
          <w:tcPr>
            <w:tcW w:w="478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Аренда земли</w:t>
            </w:r>
          </w:p>
        </w:tc>
        <w:tc>
          <w:tcPr>
            <w:tcW w:w="234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1291,7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1329,6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1549,6</w:t>
            </w:r>
          </w:p>
        </w:tc>
      </w:tr>
      <w:tr w:rsidR="00661918" w:rsidRPr="003E5CF6" w:rsidTr="007A5C9A">
        <w:tc>
          <w:tcPr>
            <w:tcW w:w="4788" w:type="dxa"/>
          </w:tcPr>
          <w:p w:rsidR="00661918" w:rsidRPr="003E5CF6" w:rsidRDefault="00661918" w:rsidP="007A5C9A">
            <w:pPr>
              <w:ind w:right="-626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Акцизы (дорожный фонд)</w:t>
            </w:r>
          </w:p>
        </w:tc>
        <w:tc>
          <w:tcPr>
            <w:tcW w:w="234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1383,1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1284,6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661918" w:rsidRPr="003E5CF6" w:rsidTr="007A5C9A">
        <w:tc>
          <w:tcPr>
            <w:tcW w:w="4788" w:type="dxa"/>
          </w:tcPr>
          <w:p w:rsidR="00661918" w:rsidRPr="003E5CF6" w:rsidRDefault="00661918" w:rsidP="007A5C9A">
            <w:pPr>
              <w:ind w:right="-626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Сельскохозяйственный налог</w:t>
            </w:r>
          </w:p>
        </w:tc>
        <w:tc>
          <w:tcPr>
            <w:tcW w:w="234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64,1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61918" w:rsidRPr="003E5CF6" w:rsidTr="007A5C9A">
        <w:tc>
          <w:tcPr>
            <w:tcW w:w="478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Продажа имущества, земельных участков</w:t>
            </w:r>
          </w:p>
        </w:tc>
        <w:tc>
          <w:tcPr>
            <w:tcW w:w="234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92,7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196,6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36,4</w:t>
            </w:r>
          </w:p>
        </w:tc>
      </w:tr>
      <w:tr w:rsidR="00661918" w:rsidRPr="003E5CF6" w:rsidTr="007A5C9A">
        <w:tc>
          <w:tcPr>
            <w:tcW w:w="478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 xml:space="preserve">Субсидии </w:t>
            </w:r>
          </w:p>
        </w:tc>
        <w:tc>
          <w:tcPr>
            <w:tcW w:w="234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812,0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490,1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10467,7</w:t>
            </w:r>
          </w:p>
        </w:tc>
      </w:tr>
      <w:tr w:rsidR="00661918" w:rsidRPr="003E5CF6" w:rsidTr="007A5C9A">
        <w:tc>
          <w:tcPr>
            <w:tcW w:w="478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Предпринимательская деятельность</w:t>
            </w:r>
          </w:p>
        </w:tc>
        <w:tc>
          <w:tcPr>
            <w:tcW w:w="234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59,0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314,5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320,0</w:t>
            </w:r>
          </w:p>
        </w:tc>
      </w:tr>
      <w:tr w:rsidR="00661918" w:rsidRPr="003E5CF6" w:rsidTr="007A5C9A">
        <w:tc>
          <w:tcPr>
            <w:tcW w:w="478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Шт</w:t>
            </w:r>
            <w:r>
              <w:rPr>
                <w:rFonts w:eastAsia="Calibri"/>
                <w:sz w:val="22"/>
                <w:szCs w:val="22"/>
              </w:rPr>
              <w:t>р</w:t>
            </w:r>
            <w:r w:rsidRPr="003E5CF6">
              <w:rPr>
                <w:rFonts w:eastAsia="Calibri"/>
                <w:sz w:val="22"/>
                <w:szCs w:val="22"/>
              </w:rPr>
              <w:t>афы</w:t>
            </w:r>
          </w:p>
        </w:tc>
        <w:tc>
          <w:tcPr>
            <w:tcW w:w="234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16,1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60,9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61918" w:rsidRPr="003E5CF6" w:rsidTr="007A5C9A">
        <w:tc>
          <w:tcPr>
            <w:tcW w:w="478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234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341,9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435,2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411,8</w:t>
            </w:r>
          </w:p>
        </w:tc>
      </w:tr>
    </w:tbl>
    <w:p w:rsidR="00661918" w:rsidRPr="003E5CF6" w:rsidRDefault="00661918" w:rsidP="00FF23C6"/>
    <w:p w:rsidR="00661918" w:rsidRPr="003E5CF6" w:rsidRDefault="00661918" w:rsidP="00FF23C6">
      <w:pPr>
        <w:rPr>
          <w:b/>
          <w:sz w:val="24"/>
          <w:szCs w:val="24"/>
        </w:rPr>
      </w:pPr>
      <w:r w:rsidRPr="003E5CF6">
        <w:t xml:space="preserve">        2,       </w:t>
      </w:r>
      <w:r w:rsidRPr="003E5CF6">
        <w:rPr>
          <w:b/>
          <w:sz w:val="24"/>
          <w:szCs w:val="24"/>
        </w:rPr>
        <w:t>Расходы</w:t>
      </w:r>
    </w:p>
    <w:p w:rsidR="00661918" w:rsidRPr="003E5CF6" w:rsidRDefault="00661918" w:rsidP="00FF23C6">
      <w:r w:rsidRPr="003E5CF6">
        <w:t xml:space="preserve">        Из полученного  объема  доходов  за    2015 год  направлено на  финансирование расходов  11489,9 тыс. руб.  в  том  числе:</w:t>
      </w:r>
    </w:p>
    <w:p w:rsidR="00661918" w:rsidRPr="003E5CF6" w:rsidRDefault="00661918" w:rsidP="00FF23C6"/>
    <w:p w:rsidR="00661918" w:rsidRPr="003E5CF6" w:rsidRDefault="00661918" w:rsidP="00FF23C6">
      <w:r w:rsidRPr="003E5CF6">
        <w:t xml:space="preserve">         </w:t>
      </w:r>
      <w:r w:rsidRPr="003E5CF6">
        <w:rPr>
          <w:b/>
        </w:rPr>
        <w:t>Раздел  01  Общегосударственные  вопросы</w:t>
      </w:r>
      <w:r w:rsidRPr="003E5CF6">
        <w:t xml:space="preserve">  при   лимите  бюджетных  обязательств  на  2015 год  6247,4 тыс. руб.  кассовые  расходы  составили  6153.3  тыс. руб.  в  том  числе:</w:t>
      </w:r>
    </w:p>
    <w:p w:rsidR="00661918" w:rsidRPr="003E5CF6" w:rsidRDefault="00661918" w:rsidP="00FF23C6"/>
    <w:tbl>
      <w:tblPr>
        <w:tblStyle w:val="TableGrid"/>
        <w:tblW w:w="0" w:type="auto"/>
        <w:tblLook w:val="01E0"/>
      </w:tblPr>
      <w:tblGrid>
        <w:gridCol w:w="4608"/>
        <w:gridCol w:w="2520"/>
        <w:gridCol w:w="2442"/>
      </w:tblGrid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План 2015 год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Исполнено 2015 год</w:t>
            </w:r>
          </w:p>
        </w:tc>
      </w:tr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Оплата труда и ЕСН</w:t>
            </w: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3447,6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3447,6</w:t>
            </w:r>
          </w:p>
        </w:tc>
      </w:tr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Командировочные расходы</w:t>
            </w: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100,3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100,3</w:t>
            </w:r>
          </w:p>
        </w:tc>
      </w:tr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Услуги связи</w:t>
            </w: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59,7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59,7</w:t>
            </w:r>
          </w:p>
        </w:tc>
      </w:tr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Коммунальные расходы</w:t>
            </w: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97,5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97,5</w:t>
            </w:r>
          </w:p>
        </w:tc>
      </w:tr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Прочие услуги (оплата договоров на оказание услуг, внештатный фонд)</w:t>
            </w: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398,8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329,2</w:t>
            </w:r>
          </w:p>
        </w:tc>
      </w:tr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Прочие расходы (налоги, штрафы, госпошлина, исполнительные листы, избирательная комиссия)</w:t>
            </w: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1815,4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1808,1</w:t>
            </w:r>
          </w:p>
        </w:tc>
      </w:tr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Приобретение материальных запасов и основных средств</w:t>
            </w: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324,0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311,0</w:t>
            </w:r>
          </w:p>
        </w:tc>
      </w:tr>
    </w:tbl>
    <w:p w:rsidR="00661918" w:rsidRDefault="00661918" w:rsidP="00FF23C6"/>
    <w:p w:rsidR="00661918" w:rsidRPr="003E5CF6" w:rsidRDefault="00661918" w:rsidP="00FF23C6">
      <w:r w:rsidRPr="003E5CF6">
        <w:t xml:space="preserve">                   </w:t>
      </w:r>
      <w:r w:rsidRPr="003E5CF6">
        <w:rPr>
          <w:b/>
        </w:rPr>
        <w:t>Раздел  04  Развитие дорожного хозяйства</w:t>
      </w:r>
      <w:r w:rsidRPr="003E5CF6">
        <w:t xml:space="preserve">  -  учтено  1968,4  тыс. руб. исполнено  1943,8 тыс. руб. </w:t>
      </w:r>
    </w:p>
    <w:p w:rsidR="00661918" w:rsidRDefault="00661918" w:rsidP="00FF23C6"/>
    <w:tbl>
      <w:tblPr>
        <w:tblStyle w:val="TableGrid"/>
        <w:tblW w:w="0" w:type="auto"/>
        <w:tblLook w:val="01E0"/>
      </w:tblPr>
      <w:tblGrid>
        <w:gridCol w:w="6768"/>
        <w:gridCol w:w="2802"/>
      </w:tblGrid>
      <w:tr w:rsidR="00661918" w:rsidTr="007A5C9A">
        <w:tc>
          <w:tcPr>
            <w:tcW w:w="6768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Расходы по уличному освещению поселения</w:t>
            </w:r>
          </w:p>
        </w:tc>
        <w:tc>
          <w:tcPr>
            <w:tcW w:w="2802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919,0</w:t>
            </w:r>
          </w:p>
        </w:tc>
      </w:tr>
      <w:tr w:rsidR="00661918" w:rsidTr="007A5C9A">
        <w:tc>
          <w:tcPr>
            <w:tcW w:w="6768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Расходы по содержанию дорог поселения</w:t>
            </w:r>
          </w:p>
        </w:tc>
        <w:tc>
          <w:tcPr>
            <w:tcW w:w="2802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425,8</w:t>
            </w:r>
          </w:p>
        </w:tc>
      </w:tr>
      <w:tr w:rsidR="00661918" w:rsidTr="007A5C9A">
        <w:tc>
          <w:tcPr>
            <w:tcW w:w="6768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Внештатный фонд по содержанию уличного освещения</w:t>
            </w:r>
          </w:p>
        </w:tc>
        <w:tc>
          <w:tcPr>
            <w:tcW w:w="2802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107,0</w:t>
            </w:r>
          </w:p>
        </w:tc>
      </w:tr>
      <w:tr w:rsidR="00661918" w:rsidTr="007A5C9A">
        <w:tc>
          <w:tcPr>
            <w:tcW w:w="6768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Приобретение дорожных знаков</w:t>
            </w:r>
          </w:p>
        </w:tc>
        <w:tc>
          <w:tcPr>
            <w:tcW w:w="2802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82,5</w:t>
            </w:r>
          </w:p>
        </w:tc>
      </w:tr>
      <w:tr w:rsidR="00661918" w:rsidTr="007A5C9A">
        <w:tc>
          <w:tcPr>
            <w:tcW w:w="6768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Приобретение краски для разметки пешеходных переходов, ламп для уличного освещения, таймеры, фотореле, дросселя</w:t>
            </w:r>
          </w:p>
        </w:tc>
        <w:tc>
          <w:tcPr>
            <w:tcW w:w="2802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409,5</w:t>
            </w:r>
          </w:p>
        </w:tc>
      </w:tr>
    </w:tbl>
    <w:p w:rsidR="00661918" w:rsidRDefault="00661918" w:rsidP="00FF23C6"/>
    <w:p w:rsidR="00661918" w:rsidRPr="003E5CF6" w:rsidRDefault="00661918" w:rsidP="00FF23C6">
      <w:r w:rsidRPr="003E5CF6">
        <w:t xml:space="preserve">                  </w:t>
      </w:r>
      <w:r w:rsidRPr="003E5CF6">
        <w:rPr>
          <w:b/>
        </w:rPr>
        <w:t>Раздел  05  Жилищно-коммунальное хозяйство</w:t>
      </w:r>
      <w:r w:rsidRPr="003E5CF6">
        <w:t xml:space="preserve">  -  учтено  2297.6  тыс. руб.  исполнено   2151.3 тыс. руб.</w:t>
      </w:r>
    </w:p>
    <w:p w:rsidR="00661918" w:rsidRPr="003E5CF6" w:rsidRDefault="00661918" w:rsidP="00FF23C6"/>
    <w:tbl>
      <w:tblPr>
        <w:tblStyle w:val="TableGrid"/>
        <w:tblW w:w="0" w:type="auto"/>
        <w:tblLook w:val="01E0"/>
      </w:tblPr>
      <w:tblGrid>
        <w:gridCol w:w="6768"/>
        <w:gridCol w:w="2802"/>
      </w:tblGrid>
      <w:tr w:rsidR="00661918" w:rsidTr="007A5C9A">
        <w:tc>
          <w:tcPr>
            <w:tcW w:w="6768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Расходы по содержанию  поселения, поселкового кладбища (вывоз мусора тележками, расходы по пожарной безопасности) </w:t>
            </w:r>
          </w:p>
        </w:tc>
        <w:tc>
          <w:tcPr>
            <w:tcW w:w="2802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314,0</w:t>
            </w:r>
          </w:p>
        </w:tc>
      </w:tr>
      <w:tr w:rsidR="00661918" w:rsidTr="007A5C9A">
        <w:tc>
          <w:tcPr>
            <w:tcW w:w="6768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Капитальный и выборочный ремонт муниципального жилья</w:t>
            </w:r>
          </w:p>
        </w:tc>
        <w:tc>
          <w:tcPr>
            <w:tcW w:w="2802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206,2</w:t>
            </w:r>
          </w:p>
        </w:tc>
      </w:tr>
      <w:tr w:rsidR="00661918" w:rsidTr="007A5C9A">
        <w:tc>
          <w:tcPr>
            <w:tcW w:w="6768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Строительство пешеходной дорожки (муниципальный контракт)</w:t>
            </w:r>
          </w:p>
        </w:tc>
        <w:tc>
          <w:tcPr>
            <w:tcW w:w="2802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1174,4</w:t>
            </w:r>
          </w:p>
        </w:tc>
      </w:tr>
      <w:tr w:rsidR="00661918" w:rsidTr="007A5C9A">
        <w:tc>
          <w:tcPr>
            <w:tcW w:w="6768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Приобретение ОС (бензопила, лестница, пожарное оборудование )</w:t>
            </w:r>
          </w:p>
        </w:tc>
        <w:tc>
          <w:tcPr>
            <w:tcW w:w="2802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133,1</w:t>
            </w:r>
          </w:p>
        </w:tc>
      </w:tr>
      <w:tr w:rsidR="00661918" w:rsidTr="007A5C9A">
        <w:tc>
          <w:tcPr>
            <w:tcW w:w="6768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Приобретение прочих материальных запасов (рабочие перчатки, гвозди, валики, краска, ГСМ и прочее) </w:t>
            </w:r>
          </w:p>
        </w:tc>
        <w:tc>
          <w:tcPr>
            <w:tcW w:w="2802" w:type="dxa"/>
          </w:tcPr>
          <w:p w:rsidR="00661918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323,6</w:t>
            </w:r>
          </w:p>
        </w:tc>
      </w:tr>
    </w:tbl>
    <w:p w:rsidR="00661918" w:rsidRPr="003E5CF6" w:rsidRDefault="00661918" w:rsidP="00FF23C6">
      <w:r w:rsidRPr="003E5CF6">
        <w:t xml:space="preserve">               </w:t>
      </w:r>
    </w:p>
    <w:p w:rsidR="00661918" w:rsidRPr="003E5CF6" w:rsidRDefault="00661918" w:rsidP="00FF23C6">
      <w:r w:rsidRPr="003E5CF6">
        <w:t xml:space="preserve">                   </w:t>
      </w:r>
      <w:r w:rsidRPr="003E5CF6">
        <w:rPr>
          <w:b/>
        </w:rPr>
        <w:t xml:space="preserve">Раздел 08 Культура, кинематография  и  средства  массовой  информации </w:t>
      </w:r>
      <w:r w:rsidRPr="003E5CF6">
        <w:t xml:space="preserve">  при  лимите  бюджета   1235.5  тыс. руб.  исполнено  1235,5 тыс. руб. в том числе:</w:t>
      </w:r>
    </w:p>
    <w:p w:rsidR="00661918" w:rsidRPr="003E5CF6" w:rsidRDefault="00661918" w:rsidP="00FF23C6"/>
    <w:tbl>
      <w:tblPr>
        <w:tblStyle w:val="TableGrid"/>
        <w:tblW w:w="0" w:type="auto"/>
        <w:tblLook w:val="01E0"/>
      </w:tblPr>
      <w:tblGrid>
        <w:gridCol w:w="4608"/>
        <w:gridCol w:w="2520"/>
        <w:gridCol w:w="2442"/>
      </w:tblGrid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План 2015 год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Исполнено 2015 год</w:t>
            </w:r>
          </w:p>
        </w:tc>
      </w:tr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Оплата труда и ЕСН</w:t>
            </w: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482,3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482,3</w:t>
            </w:r>
          </w:p>
        </w:tc>
      </w:tr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Выходное пособие при ликвидации</w:t>
            </w: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449,7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449,7</w:t>
            </w:r>
          </w:p>
        </w:tc>
      </w:tr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Услуги связи</w:t>
            </w: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1,9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1,9</w:t>
            </w:r>
          </w:p>
        </w:tc>
      </w:tr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Коммунальные расходы</w:t>
            </w: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235,5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235,5</w:t>
            </w:r>
          </w:p>
        </w:tc>
      </w:tr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Прочие услуги (оплата договоров на оказание услуг, внештатный фонд)</w:t>
            </w: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34,6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34,6</w:t>
            </w:r>
          </w:p>
        </w:tc>
      </w:tr>
      <w:tr w:rsidR="00661918" w:rsidRPr="003E5CF6" w:rsidTr="007A5C9A">
        <w:tc>
          <w:tcPr>
            <w:tcW w:w="4608" w:type="dxa"/>
          </w:tcPr>
          <w:p w:rsidR="00661918" w:rsidRPr="003E5CF6" w:rsidRDefault="00661918" w:rsidP="007A5C9A">
            <w:pPr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Прочие расходы (налоги, проведение праздничных мероприятий)</w:t>
            </w:r>
          </w:p>
        </w:tc>
        <w:tc>
          <w:tcPr>
            <w:tcW w:w="2520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31,4</w:t>
            </w:r>
          </w:p>
        </w:tc>
        <w:tc>
          <w:tcPr>
            <w:tcW w:w="2442" w:type="dxa"/>
          </w:tcPr>
          <w:p w:rsidR="00661918" w:rsidRPr="003E5CF6" w:rsidRDefault="00661918" w:rsidP="007A5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E5CF6">
              <w:rPr>
                <w:rFonts w:eastAsia="Calibri"/>
                <w:sz w:val="22"/>
                <w:szCs w:val="22"/>
              </w:rPr>
              <w:t>31,4</w:t>
            </w:r>
          </w:p>
        </w:tc>
      </w:tr>
    </w:tbl>
    <w:p w:rsidR="00661918" w:rsidRPr="003E5CF6" w:rsidRDefault="00661918" w:rsidP="00FF23C6"/>
    <w:p w:rsidR="00661918" w:rsidRPr="00FF23C6" w:rsidRDefault="00661918" w:rsidP="00FF23C6">
      <w:pPr>
        <w:spacing w:after="0"/>
        <w:rPr>
          <w:rFonts w:ascii="Times New Roman" w:hAnsi="Times New Roman"/>
          <w:b/>
          <w:sz w:val="24"/>
        </w:rPr>
      </w:pPr>
      <w:r w:rsidRPr="003E5CF6">
        <w:t xml:space="preserve">                     </w:t>
      </w:r>
      <w:r w:rsidRPr="003E5CF6">
        <w:rPr>
          <w:b/>
        </w:rPr>
        <w:t xml:space="preserve">Раздел  11  Здравоохранение, физическая  культура  и  спорт  </w:t>
      </w:r>
      <w:r w:rsidRPr="003E5CF6">
        <w:t xml:space="preserve">  учтено  10,0  тыс. руб.  исполнено  6,0 тыс. руб.  на  проведение  спортивных  меропри</w:t>
      </w:r>
      <w:r>
        <w:t>ятий</w:t>
      </w: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/>
        <w:rPr>
          <w:rFonts w:ascii="Times New Roman" w:hAnsi="Times New Roman"/>
          <w:b/>
          <w:sz w:val="24"/>
        </w:rPr>
      </w:pPr>
    </w:p>
    <w:p w:rsidR="00661918" w:rsidRDefault="00661918" w:rsidP="00C36A3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1918" w:rsidRDefault="00661918"/>
    <w:sectPr w:rsidR="00661918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6A3D"/>
    <w:rsid w:val="0018060F"/>
    <w:rsid w:val="003E5CF6"/>
    <w:rsid w:val="0056315A"/>
    <w:rsid w:val="00661918"/>
    <w:rsid w:val="00665A75"/>
    <w:rsid w:val="00796BE0"/>
    <w:rsid w:val="007A5C9A"/>
    <w:rsid w:val="008878AD"/>
    <w:rsid w:val="00B33612"/>
    <w:rsid w:val="00C36A3D"/>
    <w:rsid w:val="00CA4E52"/>
    <w:rsid w:val="00DA21FE"/>
    <w:rsid w:val="00FF2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A3D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36A3D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36A3D"/>
    <w:rPr>
      <w:rFonts w:ascii="Times New Roman" w:hAnsi="Times New Roman" w:cs="Times New Roman"/>
      <w:b/>
      <w:sz w:val="20"/>
      <w:szCs w:val="20"/>
      <w:lang w:eastAsia="ru-RU"/>
    </w:rPr>
  </w:style>
  <w:style w:type="table" w:styleId="TableGrid">
    <w:name w:val="Table Grid"/>
    <w:basedOn w:val="TableNormal"/>
    <w:uiPriority w:val="99"/>
    <w:locked/>
    <w:rsid w:val="00FF23C6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16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680</Words>
  <Characters>3878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6</cp:revision>
  <dcterms:created xsi:type="dcterms:W3CDTF">2016-04-29T09:00:00Z</dcterms:created>
  <dcterms:modified xsi:type="dcterms:W3CDTF">2016-04-29T09:18:00Z</dcterms:modified>
</cp:coreProperties>
</file>